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4CE3E" w14:textId="77777777" w:rsidR="00A62360" w:rsidRPr="00A62360" w:rsidRDefault="00A62360" w:rsidP="00E26461">
      <w:pPr>
        <w:jc w:val="center"/>
        <w:rPr>
          <w:rFonts w:asciiTheme="minorHAnsi" w:hAnsiTheme="minorHAnsi"/>
          <w:i/>
          <w:sz w:val="28"/>
          <w:szCs w:val="28"/>
        </w:rPr>
      </w:pPr>
      <w:r w:rsidRPr="00A62360">
        <w:rPr>
          <w:rFonts w:asciiTheme="minorHAnsi" w:hAnsiTheme="minorHAnsi"/>
          <w:i/>
          <w:sz w:val="28"/>
          <w:szCs w:val="28"/>
        </w:rPr>
        <w:t>Curriculum Vitae</w:t>
      </w:r>
    </w:p>
    <w:p w14:paraId="00000001" w14:textId="13DAC283" w:rsidR="00267E1D" w:rsidRPr="00A62360" w:rsidRDefault="00162916" w:rsidP="00E26461">
      <w:pPr>
        <w:jc w:val="center"/>
        <w:rPr>
          <w:rFonts w:asciiTheme="minorHAnsi" w:hAnsiTheme="minorHAnsi"/>
          <w:b/>
          <w:sz w:val="28"/>
          <w:szCs w:val="52"/>
        </w:rPr>
      </w:pPr>
      <w:r w:rsidRPr="00A62360">
        <w:rPr>
          <w:rFonts w:asciiTheme="minorHAnsi" w:hAnsiTheme="minorHAnsi"/>
          <w:b/>
          <w:sz w:val="28"/>
          <w:szCs w:val="52"/>
        </w:rPr>
        <w:t>Taylor Hite</w:t>
      </w:r>
    </w:p>
    <w:p w14:paraId="00000002" w14:textId="77777777" w:rsidR="00267E1D" w:rsidRPr="00A62360" w:rsidRDefault="00162916" w:rsidP="00E26461">
      <w:pPr>
        <w:jc w:val="center"/>
        <w:rPr>
          <w:rFonts w:asciiTheme="minorHAnsi" w:hAnsiTheme="minorHAnsi"/>
          <w:sz w:val="24"/>
          <w:szCs w:val="28"/>
        </w:rPr>
      </w:pPr>
      <w:r w:rsidRPr="00A62360">
        <w:rPr>
          <w:rFonts w:asciiTheme="minorHAnsi" w:hAnsiTheme="minorHAnsi"/>
          <w:sz w:val="24"/>
          <w:szCs w:val="28"/>
        </w:rPr>
        <w:t>Department of Behavioral Neuroscience</w:t>
      </w:r>
    </w:p>
    <w:p w14:paraId="00000003" w14:textId="4FA75E26" w:rsidR="00267E1D" w:rsidRPr="00A62360" w:rsidRDefault="00162916" w:rsidP="00E26461">
      <w:pPr>
        <w:jc w:val="center"/>
        <w:rPr>
          <w:rFonts w:asciiTheme="minorHAnsi" w:hAnsiTheme="minorHAnsi"/>
          <w:sz w:val="24"/>
          <w:szCs w:val="28"/>
        </w:rPr>
      </w:pPr>
      <w:r w:rsidRPr="00A62360">
        <w:rPr>
          <w:rFonts w:asciiTheme="minorHAnsi" w:hAnsiTheme="minorHAnsi"/>
          <w:sz w:val="24"/>
          <w:szCs w:val="28"/>
        </w:rPr>
        <w:t>Georgia State University</w:t>
      </w:r>
    </w:p>
    <w:p w14:paraId="62D3C067" w14:textId="3E962400" w:rsidR="0016501B" w:rsidRPr="00A62360" w:rsidRDefault="0016501B" w:rsidP="00E26461">
      <w:pPr>
        <w:jc w:val="center"/>
        <w:rPr>
          <w:rFonts w:asciiTheme="minorHAnsi" w:hAnsiTheme="minorHAnsi"/>
          <w:sz w:val="24"/>
          <w:szCs w:val="28"/>
        </w:rPr>
      </w:pPr>
      <w:r w:rsidRPr="00A62360">
        <w:rPr>
          <w:rFonts w:asciiTheme="minorHAnsi" w:hAnsiTheme="minorHAnsi"/>
          <w:sz w:val="24"/>
          <w:szCs w:val="28"/>
        </w:rPr>
        <w:t>145 Piedmont Ave SE</w:t>
      </w:r>
    </w:p>
    <w:p w14:paraId="00000004" w14:textId="77777777" w:rsidR="00267E1D" w:rsidRPr="00A62360" w:rsidRDefault="00162916" w:rsidP="00E26461">
      <w:pPr>
        <w:jc w:val="center"/>
        <w:rPr>
          <w:rFonts w:asciiTheme="minorHAnsi" w:hAnsiTheme="minorHAnsi"/>
          <w:sz w:val="24"/>
          <w:szCs w:val="28"/>
        </w:rPr>
      </w:pPr>
      <w:r w:rsidRPr="00A62360">
        <w:rPr>
          <w:rFonts w:asciiTheme="minorHAnsi" w:hAnsiTheme="minorHAnsi"/>
          <w:sz w:val="24"/>
          <w:szCs w:val="28"/>
        </w:rPr>
        <w:t>Atlanta, GA 30303</w:t>
      </w:r>
    </w:p>
    <w:p w14:paraId="00000005" w14:textId="77777777" w:rsidR="00267E1D" w:rsidRPr="00A62360" w:rsidRDefault="00162916" w:rsidP="00E26461">
      <w:pPr>
        <w:jc w:val="center"/>
        <w:rPr>
          <w:rFonts w:asciiTheme="minorHAnsi" w:hAnsiTheme="minorHAnsi"/>
          <w:sz w:val="24"/>
          <w:szCs w:val="28"/>
        </w:rPr>
      </w:pPr>
      <w:r w:rsidRPr="00A62360">
        <w:rPr>
          <w:rFonts w:asciiTheme="minorHAnsi" w:hAnsiTheme="minorHAnsi"/>
          <w:sz w:val="24"/>
          <w:szCs w:val="28"/>
        </w:rPr>
        <w:t>Phone: 404-354-4420</w:t>
      </w:r>
    </w:p>
    <w:p w14:paraId="00000007" w14:textId="79B01048" w:rsidR="00267E1D" w:rsidRDefault="00162916" w:rsidP="00CC737B">
      <w:pPr>
        <w:jc w:val="center"/>
        <w:rPr>
          <w:rFonts w:asciiTheme="minorHAnsi" w:hAnsiTheme="minorHAnsi"/>
          <w:sz w:val="24"/>
          <w:szCs w:val="28"/>
        </w:rPr>
      </w:pPr>
      <w:r w:rsidRPr="00A62360">
        <w:rPr>
          <w:rFonts w:asciiTheme="minorHAnsi" w:hAnsiTheme="minorHAnsi"/>
          <w:sz w:val="24"/>
          <w:szCs w:val="28"/>
        </w:rPr>
        <w:t xml:space="preserve">Email: </w:t>
      </w:r>
      <w:hyperlink r:id="rId6">
        <w:r w:rsidRPr="00A62360">
          <w:rPr>
            <w:rFonts w:asciiTheme="minorHAnsi" w:hAnsiTheme="minorHAnsi"/>
            <w:color w:val="1155CC"/>
            <w:sz w:val="24"/>
            <w:szCs w:val="28"/>
            <w:u w:val="single"/>
          </w:rPr>
          <w:t>thite2@student.gsu.edu</w:t>
        </w:r>
      </w:hyperlink>
    </w:p>
    <w:p w14:paraId="726D97A9" w14:textId="77777777" w:rsidR="00CC737B" w:rsidRPr="00CC737B" w:rsidRDefault="00CC737B" w:rsidP="00CC737B">
      <w:pPr>
        <w:jc w:val="center"/>
        <w:rPr>
          <w:rFonts w:asciiTheme="minorHAnsi" w:hAnsiTheme="minorHAnsi"/>
          <w:sz w:val="24"/>
          <w:szCs w:val="28"/>
        </w:rPr>
      </w:pPr>
    </w:p>
    <w:p w14:paraId="00000009" w14:textId="21AD898C" w:rsidR="00267E1D" w:rsidRDefault="00E26461">
      <w:pPr>
        <w:rPr>
          <w:rFonts w:asciiTheme="minorHAnsi" w:hAnsiTheme="minorHAnsi"/>
          <w:b/>
          <w:sz w:val="28"/>
          <w:szCs w:val="28"/>
          <w:u w:val="single"/>
        </w:rPr>
      </w:pPr>
      <w:r w:rsidRPr="00643A59">
        <w:rPr>
          <w:rFonts w:asciiTheme="minorHAnsi" w:hAnsiTheme="minorHAnsi"/>
          <w:b/>
          <w:sz w:val="28"/>
          <w:szCs w:val="28"/>
          <w:u w:val="single"/>
        </w:rPr>
        <w:t>Education</w:t>
      </w:r>
    </w:p>
    <w:p w14:paraId="19827CA1" w14:textId="77777777" w:rsidR="00481623" w:rsidRPr="00CC737B" w:rsidRDefault="00481623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64175AB3" w14:textId="77777777" w:rsidR="000509EB" w:rsidRPr="000509EB" w:rsidRDefault="00934452" w:rsidP="002A613C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0509EB">
        <w:rPr>
          <w:rFonts w:asciiTheme="minorHAnsi" w:hAnsiTheme="minorHAnsi"/>
          <w:b/>
          <w:sz w:val="24"/>
          <w:szCs w:val="24"/>
        </w:rPr>
        <w:t>Georgia State University</w:t>
      </w:r>
      <w:r w:rsidR="000509EB">
        <w:rPr>
          <w:rFonts w:asciiTheme="minorHAnsi" w:hAnsiTheme="minorHAnsi"/>
          <w:b/>
          <w:sz w:val="24"/>
          <w:szCs w:val="24"/>
        </w:rPr>
        <w:t xml:space="preserve"> (</w:t>
      </w:r>
      <w:r w:rsidR="000509EB">
        <w:rPr>
          <w:rFonts w:asciiTheme="minorHAnsi" w:hAnsiTheme="minorHAnsi"/>
          <w:b/>
          <w:i/>
          <w:sz w:val="24"/>
          <w:szCs w:val="24"/>
        </w:rPr>
        <w:t>Atlanta, GA)</w:t>
      </w:r>
    </w:p>
    <w:p w14:paraId="0000000A" w14:textId="3FE73C71" w:rsidR="00267E1D" w:rsidRPr="002A613C" w:rsidRDefault="00934452" w:rsidP="000509EB">
      <w:pPr>
        <w:pStyle w:val="ListParagraph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2A613C">
        <w:rPr>
          <w:rFonts w:asciiTheme="minorHAnsi" w:hAnsiTheme="minorHAnsi"/>
          <w:sz w:val="24"/>
          <w:szCs w:val="24"/>
        </w:rPr>
        <w:t xml:space="preserve"> Bachelor of Science, Neuroscience </w:t>
      </w:r>
      <w:r w:rsidR="00643A59">
        <w:rPr>
          <w:rFonts w:asciiTheme="minorHAnsi" w:hAnsiTheme="minorHAnsi"/>
          <w:sz w:val="24"/>
          <w:szCs w:val="24"/>
        </w:rPr>
        <w:t xml:space="preserve">Cum Laude </w:t>
      </w:r>
      <w:r w:rsidRPr="002A613C">
        <w:rPr>
          <w:rFonts w:asciiTheme="minorHAnsi" w:hAnsiTheme="minorHAnsi"/>
          <w:i/>
          <w:sz w:val="24"/>
          <w:szCs w:val="24"/>
        </w:rPr>
        <w:t>(August 2015-May 2019)</w:t>
      </w:r>
    </w:p>
    <w:p w14:paraId="0BDA4CD7" w14:textId="77777777" w:rsidR="00E26461" w:rsidRDefault="00E26461">
      <w:pPr>
        <w:rPr>
          <w:rFonts w:asciiTheme="minorHAnsi" w:hAnsiTheme="minorHAnsi"/>
          <w:b/>
          <w:sz w:val="24"/>
          <w:szCs w:val="24"/>
        </w:rPr>
      </w:pPr>
    </w:p>
    <w:p w14:paraId="3F3B8B0B" w14:textId="3DF3EBE1" w:rsidR="00E26461" w:rsidRDefault="00CC737B" w:rsidP="00C44F9F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Research Interests</w:t>
      </w:r>
    </w:p>
    <w:p w14:paraId="51ACE3D7" w14:textId="77777777" w:rsidR="00481623" w:rsidRPr="00CC737B" w:rsidRDefault="00481623" w:rsidP="00C44F9F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5982F5E0" w14:textId="11AD1DEB" w:rsidR="00C44F9F" w:rsidRPr="00C44F9F" w:rsidRDefault="00C44F9F" w:rsidP="00C44F9F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0509EB">
        <w:rPr>
          <w:rFonts w:asciiTheme="minorHAnsi" w:hAnsiTheme="minorHAnsi"/>
          <w:b/>
          <w:sz w:val="24"/>
          <w:szCs w:val="24"/>
        </w:rPr>
        <w:t xml:space="preserve">Parturition and brain development: </w:t>
      </w:r>
      <w:r w:rsidRPr="00C44F9F">
        <w:rPr>
          <w:rFonts w:asciiTheme="minorHAnsi" w:hAnsiTheme="minorHAnsi"/>
          <w:sz w:val="24"/>
          <w:szCs w:val="24"/>
        </w:rPr>
        <w:t xml:space="preserve">how do events leading up to and immediately </w:t>
      </w:r>
      <w:r>
        <w:rPr>
          <w:rFonts w:asciiTheme="minorHAnsi" w:hAnsiTheme="minorHAnsi"/>
          <w:sz w:val="24"/>
          <w:szCs w:val="24"/>
        </w:rPr>
        <w:t>following</w:t>
      </w:r>
      <w:r w:rsidRPr="00C44F9F">
        <w:rPr>
          <w:rFonts w:asciiTheme="minorHAnsi" w:hAnsiTheme="minorHAnsi"/>
          <w:sz w:val="24"/>
          <w:szCs w:val="24"/>
        </w:rPr>
        <w:t xml:space="preserve"> birth impact fetal brain development? </w:t>
      </w:r>
    </w:p>
    <w:p w14:paraId="75634994" w14:textId="4153FE96" w:rsidR="00C44F9F" w:rsidRDefault="00C44F9F" w:rsidP="00C44F9F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0509EB">
        <w:rPr>
          <w:rFonts w:asciiTheme="minorHAnsi" w:hAnsiTheme="minorHAnsi"/>
          <w:b/>
          <w:sz w:val="24"/>
          <w:szCs w:val="24"/>
        </w:rPr>
        <w:t>Development and addiction/mental illness:</w:t>
      </w:r>
      <w:r w:rsidRPr="00C44F9F">
        <w:rPr>
          <w:rFonts w:asciiTheme="minorHAnsi" w:hAnsiTheme="minorHAnsi"/>
          <w:sz w:val="24"/>
          <w:szCs w:val="24"/>
        </w:rPr>
        <w:t xml:space="preserve"> how do aspects of development influence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4F9F">
        <w:rPr>
          <w:rFonts w:asciiTheme="minorHAnsi" w:hAnsiTheme="minorHAnsi"/>
          <w:sz w:val="24"/>
          <w:szCs w:val="24"/>
        </w:rPr>
        <w:t>susceptibility to addi</w:t>
      </w:r>
      <w:r>
        <w:rPr>
          <w:rFonts w:asciiTheme="minorHAnsi" w:hAnsiTheme="minorHAnsi"/>
          <w:sz w:val="24"/>
          <w:szCs w:val="24"/>
        </w:rPr>
        <w:t>ction/</w:t>
      </w:r>
      <w:r w:rsidRPr="00C44F9F">
        <w:rPr>
          <w:rFonts w:asciiTheme="minorHAnsi" w:hAnsiTheme="minorHAnsi"/>
          <w:sz w:val="24"/>
          <w:szCs w:val="24"/>
        </w:rPr>
        <w:t>likelihood of psychiatric illness</w:t>
      </w:r>
      <w:r>
        <w:rPr>
          <w:rFonts w:asciiTheme="minorHAnsi" w:hAnsiTheme="minorHAnsi"/>
          <w:sz w:val="24"/>
          <w:szCs w:val="24"/>
        </w:rPr>
        <w:t xml:space="preserve"> later in life</w:t>
      </w:r>
      <w:r w:rsidRPr="00C44F9F">
        <w:rPr>
          <w:rFonts w:asciiTheme="minorHAnsi" w:hAnsiTheme="minorHAnsi"/>
          <w:sz w:val="24"/>
          <w:szCs w:val="24"/>
        </w:rPr>
        <w:t xml:space="preserve">? </w:t>
      </w:r>
    </w:p>
    <w:p w14:paraId="4E5A87D3" w14:textId="06CA1DDB" w:rsidR="00C55111" w:rsidRPr="00C44F9F" w:rsidRDefault="00C55111" w:rsidP="00C44F9F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Molecular/genetic mechanisms of addiction</w:t>
      </w:r>
    </w:p>
    <w:p w14:paraId="0D72B24A" w14:textId="77777777" w:rsidR="00C44F9F" w:rsidRDefault="00C44F9F">
      <w:pPr>
        <w:rPr>
          <w:rFonts w:asciiTheme="minorHAnsi" w:hAnsiTheme="minorHAnsi"/>
          <w:b/>
          <w:sz w:val="28"/>
          <w:szCs w:val="28"/>
        </w:rPr>
      </w:pPr>
    </w:p>
    <w:p w14:paraId="0000000D" w14:textId="70AD856C" w:rsidR="00267E1D" w:rsidRDefault="00E26461">
      <w:pPr>
        <w:rPr>
          <w:rFonts w:asciiTheme="minorHAnsi" w:hAnsiTheme="minorHAnsi"/>
          <w:b/>
          <w:sz w:val="28"/>
          <w:szCs w:val="28"/>
          <w:u w:val="single"/>
        </w:rPr>
      </w:pPr>
      <w:r w:rsidRPr="00643A59">
        <w:rPr>
          <w:rFonts w:asciiTheme="minorHAnsi" w:hAnsiTheme="minorHAnsi"/>
          <w:b/>
          <w:sz w:val="28"/>
          <w:szCs w:val="28"/>
          <w:u w:val="single"/>
        </w:rPr>
        <w:t>Professional Experience</w:t>
      </w:r>
    </w:p>
    <w:p w14:paraId="4BE463AA" w14:textId="77777777" w:rsidR="00481623" w:rsidRPr="00CC737B" w:rsidRDefault="00481623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39DEEA9D" w14:textId="02F1BEEE" w:rsidR="00087F69" w:rsidRPr="00643A59" w:rsidRDefault="00087F69">
      <w:pPr>
        <w:rPr>
          <w:rFonts w:asciiTheme="minorHAnsi" w:hAnsiTheme="minorHAnsi"/>
          <w:b/>
          <w:sz w:val="24"/>
          <w:szCs w:val="24"/>
        </w:rPr>
      </w:pPr>
      <w:r w:rsidRPr="00643A59">
        <w:rPr>
          <w:rFonts w:asciiTheme="minorHAnsi" w:hAnsiTheme="minorHAnsi"/>
          <w:b/>
          <w:sz w:val="24"/>
          <w:szCs w:val="24"/>
        </w:rPr>
        <w:t xml:space="preserve">Lab Technician </w:t>
      </w:r>
      <w:r w:rsidRPr="00643A59">
        <w:rPr>
          <w:rFonts w:asciiTheme="minorHAnsi" w:hAnsiTheme="minorHAnsi"/>
          <w:b/>
          <w:i/>
          <w:sz w:val="24"/>
          <w:szCs w:val="24"/>
        </w:rPr>
        <w:t>(11/19-Current)</w:t>
      </w:r>
    </w:p>
    <w:p w14:paraId="0F36716D" w14:textId="4A428173" w:rsidR="00087F69" w:rsidRPr="00FC2028" w:rsidRDefault="00E2646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Employer: </w:t>
      </w:r>
      <w:r w:rsidR="00087F69" w:rsidRPr="00FC2028">
        <w:rPr>
          <w:rFonts w:asciiTheme="minorHAnsi" w:hAnsiTheme="minorHAnsi"/>
          <w:sz w:val="24"/>
          <w:szCs w:val="24"/>
        </w:rPr>
        <w:t>Georgia State University, Department of Neuroscience</w:t>
      </w:r>
    </w:p>
    <w:p w14:paraId="2F64C6E5" w14:textId="79089B7C" w:rsidR="00087F69" w:rsidRPr="00FC2028" w:rsidRDefault="00087F69">
      <w:pPr>
        <w:rPr>
          <w:rFonts w:asciiTheme="minorHAnsi" w:hAnsiTheme="minorHAnsi"/>
          <w:sz w:val="24"/>
          <w:szCs w:val="24"/>
        </w:rPr>
      </w:pPr>
      <w:r w:rsidRPr="00FC2028">
        <w:rPr>
          <w:rFonts w:asciiTheme="minorHAnsi" w:hAnsiTheme="minorHAnsi"/>
          <w:sz w:val="24"/>
          <w:szCs w:val="24"/>
        </w:rPr>
        <w:t>Advisor: Dr. Alexandra Castillo-Ruiz, Ph.D.</w:t>
      </w:r>
    </w:p>
    <w:p w14:paraId="5A41E7EC" w14:textId="7AD096AF" w:rsidR="00087F69" w:rsidRPr="00FC2028" w:rsidRDefault="00087F69">
      <w:pPr>
        <w:rPr>
          <w:rFonts w:asciiTheme="minorHAnsi" w:hAnsiTheme="minorHAnsi"/>
          <w:sz w:val="24"/>
          <w:szCs w:val="24"/>
        </w:rPr>
      </w:pPr>
      <w:r w:rsidRPr="00FC2028">
        <w:rPr>
          <w:rFonts w:asciiTheme="minorHAnsi" w:hAnsiTheme="minorHAnsi"/>
          <w:sz w:val="24"/>
          <w:szCs w:val="24"/>
        </w:rPr>
        <w:t>PI: Nancy G. Forger, Ph.D.</w:t>
      </w:r>
    </w:p>
    <w:p w14:paraId="51FFCBF3" w14:textId="77777777" w:rsidR="0016501B" w:rsidRDefault="006B2CB1" w:rsidP="0016501B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Currently, we are looking out how different aspects of birth impact cell death patterns in the perinatal mouse brain, including microbiota exposure, vasopressin release, and birth timing.</w:t>
      </w:r>
    </w:p>
    <w:p w14:paraId="4EACD79F" w14:textId="255952DB" w:rsidR="00CC737B" w:rsidRPr="00481623" w:rsidRDefault="00087F69" w:rsidP="00481623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16501B">
        <w:rPr>
          <w:rFonts w:asciiTheme="minorHAnsi" w:hAnsiTheme="minorHAnsi"/>
          <w:sz w:val="24"/>
          <w:szCs w:val="24"/>
        </w:rPr>
        <w:t xml:space="preserve">Responsibilities: Data collection, brain slicing, mounting </w:t>
      </w:r>
      <w:r w:rsidR="006B2CB1" w:rsidRPr="0016501B">
        <w:rPr>
          <w:rFonts w:asciiTheme="minorHAnsi" w:hAnsiTheme="minorHAnsi"/>
          <w:sz w:val="24"/>
          <w:szCs w:val="24"/>
        </w:rPr>
        <w:t>brain sections</w:t>
      </w:r>
      <w:r w:rsidR="00BB3F71" w:rsidRPr="0016501B">
        <w:rPr>
          <w:rFonts w:asciiTheme="minorHAnsi" w:hAnsiTheme="minorHAnsi"/>
          <w:sz w:val="24"/>
          <w:szCs w:val="24"/>
        </w:rPr>
        <w:t xml:space="preserve"> to slides, </w:t>
      </w:r>
      <w:proofErr w:type="spellStart"/>
      <w:r w:rsidR="006B2CB1" w:rsidRPr="0016501B">
        <w:rPr>
          <w:rFonts w:asciiTheme="minorHAnsi" w:hAnsiTheme="minorHAnsi"/>
          <w:sz w:val="24"/>
          <w:szCs w:val="24"/>
        </w:rPr>
        <w:t>coverslipping</w:t>
      </w:r>
      <w:proofErr w:type="spellEnd"/>
      <w:r w:rsidR="006B2CB1" w:rsidRPr="0016501B">
        <w:rPr>
          <w:rFonts w:asciiTheme="minorHAnsi" w:hAnsiTheme="minorHAnsi"/>
          <w:sz w:val="24"/>
          <w:szCs w:val="24"/>
        </w:rPr>
        <w:t xml:space="preserve"> slides</w:t>
      </w:r>
      <w:r w:rsidRPr="0016501B">
        <w:rPr>
          <w:rFonts w:asciiTheme="minorHAnsi" w:hAnsiTheme="minorHAnsi"/>
          <w:sz w:val="24"/>
          <w:szCs w:val="24"/>
        </w:rPr>
        <w:t xml:space="preserve">, immunohistochemistry, solution making, and statistical analysis of data. In addition, I make sure everyone in the lab has up-to-date training, compile </w:t>
      </w:r>
      <w:r w:rsidR="0016501B">
        <w:rPr>
          <w:rFonts w:asciiTheme="minorHAnsi" w:hAnsiTheme="minorHAnsi"/>
          <w:sz w:val="24"/>
          <w:szCs w:val="24"/>
        </w:rPr>
        <w:t xml:space="preserve">and submit </w:t>
      </w:r>
      <w:r w:rsidRPr="0016501B">
        <w:rPr>
          <w:rFonts w:asciiTheme="minorHAnsi" w:hAnsiTheme="minorHAnsi"/>
          <w:sz w:val="24"/>
          <w:szCs w:val="24"/>
        </w:rPr>
        <w:t>Purchase Card (P-Card) statements, and attend weekly lab meetin</w:t>
      </w:r>
      <w:r w:rsidR="00481623">
        <w:rPr>
          <w:rFonts w:asciiTheme="minorHAnsi" w:hAnsiTheme="minorHAnsi"/>
          <w:sz w:val="24"/>
          <w:szCs w:val="24"/>
        </w:rPr>
        <w:t>gs to discuss project progress.</w:t>
      </w:r>
    </w:p>
    <w:p w14:paraId="32133370" w14:textId="77777777" w:rsidR="00CC737B" w:rsidRDefault="00CC737B">
      <w:pPr>
        <w:rPr>
          <w:rFonts w:asciiTheme="minorHAnsi" w:hAnsiTheme="minorHAnsi"/>
          <w:b/>
          <w:sz w:val="24"/>
          <w:szCs w:val="24"/>
        </w:rPr>
      </w:pPr>
    </w:p>
    <w:p w14:paraId="39041EAB" w14:textId="77777777" w:rsidR="00481623" w:rsidRDefault="00481623">
      <w:pPr>
        <w:rPr>
          <w:rFonts w:asciiTheme="minorHAnsi" w:hAnsiTheme="minorHAnsi"/>
          <w:b/>
          <w:sz w:val="24"/>
          <w:szCs w:val="24"/>
        </w:rPr>
      </w:pPr>
    </w:p>
    <w:p w14:paraId="0000000E" w14:textId="13D04C19" w:rsidR="00267E1D" w:rsidRPr="00643A59" w:rsidRDefault="0016501B">
      <w:pPr>
        <w:rPr>
          <w:rFonts w:asciiTheme="minorHAnsi" w:hAnsiTheme="minorHAnsi"/>
          <w:b/>
          <w:i/>
          <w:sz w:val="24"/>
          <w:szCs w:val="24"/>
        </w:rPr>
      </w:pPr>
      <w:r w:rsidRPr="00643A59">
        <w:rPr>
          <w:rFonts w:asciiTheme="minorHAnsi" w:hAnsiTheme="minorHAnsi"/>
          <w:b/>
          <w:sz w:val="24"/>
          <w:szCs w:val="24"/>
        </w:rPr>
        <w:lastRenderedPageBreak/>
        <w:t xml:space="preserve">Undergraduate </w:t>
      </w:r>
      <w:r w:rsidR="00162916" w:rsidRPr="00643A59">
        <w:rPr>
          <w:rFonts w:asciiTheme="minorHAnsi" w:hAnsiTheme="minorHAnsi"/>
          <w:b/>
          <w:sz w:val="24"/>
          <w:szCs w:val="24"/>
        </w:rPr>
        <w:t xml:space="preserve">Research Assistant </w:t>
      </w:r>
      <w:r w:rsidR="00162916" w:rsidRPr="00643A59">
        <w:rPr>
          <w:rFonts w:asciiTheme="minorHAnsi" w:hAnsiTheme="minorHAnsi"/>
          <w:b/>
          <w:i/>
          <w:sz w:val="24"/>
          <w:szCs w:val="24"/>
        </w:rPr>
        <w:t>(05/18-</w:t>
      </w:r>
      <w:r w:rsidR="00087F69" w:rsidRPr="00643A59">
        <w:rPr>
          <w:rFonts w:asciiTheme="minorHAnsi" w:hAnsiTheme="minorHAnsi"/>
          <w:b/>
          <w:i/>
          <w:sz w:val="24"/>
          <w:szCs w:val="24"/>
        </w:rPr>
        <w:t>11/19</w:t>
      </w:r>
      <w:r w:rsidR="00162916" w:rsidRPr="00643A59">
        <w:rPr>
          <w:rFonts w:asciiTheme="minorHAnsi" w:hAnsiTheme="minorHAnsi"/>
          <w:b/>
          <w:i/>
          <w:sz w:val="24"/>
          <w:szCs w:val="24"/>
        </w:rPr>
        <w:t>)</w:t>
      </w:r>
    </w:p>
    <w:p w14:paraId="0000000F" w14:textId="4DAFDC25" w:rsidR="00267E1D" w:rsidRPr="00FC2028" w:rsidRDefault="00E2646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Employer: </w:t>
      </w:r>
      <w:r w:rsidR="00162916" w:rsidRPr="00FC2028">
        <w:rPr>
          <w:rFonts w:asciiTheme="minorHAnsi" w:hAnsiTheme="minorHAnsi"/>
          <w:sz w:val="24"/>
          <w:szCs w:val="24"/>
        </w:rPr>
        <w:t xml:space="preserve">Georgia State University, Department of Neuroscience </w:t>
      </w:r>
    </w:p>
    <w:p w14:paraId="00000010" w14:textId="77777777" w:rsidR="00267E1D" w:rsidRPr="00FC2028" w:rsidRDefault="00162916">
      <w:pPr>
        <w:rPr>
          <w:rFonts w:asciiTheme="minorHAnsi" w:hAnsiTheme="minorHAnsi"/>
          <w:sz w:val="24"/>
          <w:szCs w:val="24"/>
        </w:rPr>
      </w:pPr>
      <w:r w:rsidRPr="00FC2028">
        <w:rPr>
          <w:rFonts w:asciiTheme="minorHAnsi" w:hAnsiTheme="minorHAnsi"/>
          <w:sz w:val="24"/>
          <w:szCs w:val="24"/>
        </w:rPr>
        <w:t>Advisor: Dr. Alexandra Castillo-Ruiz, Ph.D.</w:t>
      </w:r>
    </w:p>
    <w:p w14:paraId="00000011" w14:textId="77777777" w:rsidR="00267E1D" w:rsidRPr="00FC2028" w:rsidRDefault="00162916">
      <w:pPr>
        <w:rPr>
          <w:rFonts w:asciiTheme="minorHAnsi" w:hAnsiTheme="minorHAnsi"/>
          <w:sz w:val="24"/>
          <w:szCs w:val="24"/>
        </w:rPr>
      </w:pPr>
      <w:r w:rsidRPr="00FC2028">
        <w:rPr>
          <w:rFonts w:asciiTheme="minorHAnsi" w:hAnsiTheme="minorHAnsi"/>
          <w:sz w:val="24"/>
          <w:szCs w:val="24"/>
        </w:rPr>
        <w:t>PI: Dr. Nancy G. Forger, Ph.D.</w:t>
      </w:r>
    </w:p>
    <w:p w14:paraId="51D5A541" w14:textId="698CB5AB" w:rsidR="00FC2028" w:rsidRDefault="004D2CD0" w:rsidP="00FC2028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C2028">
        <w:rPr>
          <w:rFonts w:asciiTheme="minorHAnsi" w:hAnsiTheme="minorHAnsi"/>
          <w:sz w:val="24"/>
          <w:szCs w:val="24"/>
        </w:rPr>
        <w:t>Investigated the effect</w:t>
      </w:r>
      <w:r w:rsidR="00162916" w:rsidRPr="00FC2028">
        <w:rPr>
          <w:rFonts w:asciiTheme="minorHAnsi" w:hAnsiTheme="minorHAnsi"/>
          <w:sz w:val="24"/>
          <w:szCs w:val="24"/>
        </w:rPr>
        <w:t xml:space="preserve"> of birth </w:t>
      </w:r>
      <w:r w:rsidRPr="00FC2028">
        <w:rPr>
          <w:rFonts w:asciiTheme="minorHAnsi" w:hAnsiTheme="minorHAnsi"/>
          <w:sz w:val="24"/>
          <w:szCs w:val="24"/>
        </w:rPr>
        <w:t xml:space="preserve">timing </w:t>
      </w:r>
      <w:r w:rsidR="00162916" w:rsidRPr="00FC2028">
        <w:rPr>
          <w:rFonts w:asciiTheme="minorHAnsi" w:hAnsiTheme="minorHAnsi"/>
          <w:sz w:val="24"/>
          <w:szCs w:val="24"/>
        </w:rPr>
        <w:t xml:space="preserve">on </w:t>
      </w:r>
      <w:r w:rsidRPr="00FC2028">
        <w:rPr>
          <w:rFonts w:asciiTheme="minorHAnsi" w:hAnsiTheme="minorHAnsi"/>
          <w:sz w:val="24"/>
          <w:szCs w:val="24"/>
        </w:rPr>
        <w:t>post-mitotic cell death patterns</w:t>
      </w:r>
      <w:r w:rsidR="00162916" w:rsidRPr="00FC2028">
        <w:rPr>
          <w:rFonts w:asciiTheme="minorHAnsi" w:hAnsiTheme="minorHAnsi"/>
          <w:sz w:val="24"/>
          <w:szCs w:val="24"/>
        </w:rPr>
        <w:t xml:space="preserve"> in</w:t>
      </w:r>
      <w:r w:rsidR="00FC2028">
        <w:rPr>
          <w:rFonts w:asciiTheme="minorHAnsi" w:hAnsiTheme="minorHAnsi"/>
          <w:sz w:val="24"/>
          <w:szCs w:val="24"/>
        </w:rPr>
        <w:t xml:space="preserve"> the perinatal mouse brain </w:t>
      </w:r>
      <w:r w:rsidRPr="00FC2028">
        <w:rPr>
          <w:rFonts w:asciiTheme="minorHAnsi" w:hAnsiTheme="minorHAnsi"/>
          <w:sz w:val="24"/>
          <w:szCs w:val="24"/>
        </w:rPr>
        <w:t>using activated caspase-3 as a marker of cell death.</w:t>
      </w:r>
    </w:p>
    <w:p w14:paraId="00000014" w14:textId="52E08431" w:rsidR="00267E1D" w:rsidRPr="00643A59" w:rsidRDefault="00162916" w:rsidP="00643A59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C2028">
        <w:rPr>
          <w:rFonts w:asciiTheme="minorHAnsi" w:hAnsiTheme="minorHAnsi"/>
          <w:sz w:val="24"/>
          <w:szCs w:val="24"/>
        </w:rPr>
        <w:t xml:space="preserve">Responsibilities: </w:t>
      </w:r>
      <w:r w:rsidR="0016501B" w:rsidRPr="0016501B">
        <w:rPr>
          <w:rFonts w:asciiTheme="minorHAnsi" w:hAnsiTheme="minorHAnsi"/>
          <w:sz w:val="24"/>
          <w:szCs w:val="24"/>
        </w:rPr>
        <w:t xml:space="preserve">Data collection, brain slicing, mounting brain sections to slides, </w:t>
      </w:r>
      <w:proofErr w:type="spellStart"/>
      <w:r w:rsidR="0016501B" w:rsidRPr="0016501B">
        <w:rPr>
          <w:rFonts w:asciiTheme="minorHAnsi" w:hAnsiTheme="minorHAnsi"/>
          <w:sz w:val="24"/>
          <w:szCs w:val="24"/>
        </w:rPr>
        <w:t>coverslipping</w:t>
      </w:r>
      <w:proofErr w:type="spellEnd"/>
      <w:r w:rsidR="0016501B" w:rsidRPr="0016501B">
        <w:rPr>
          <w:rFonts w:asciiTheme="minorHAnsi" w:hAnsiTheme="minorHAnsi"/>
          <w:sz w:val="24"/>
          <w:szCs w:val="24"/>
        </w:rPr>
        <w:t xml:space="preserve"> slides, immunohistochemistry, solution making, statistical analysis of data</w:t>
      </w:r>
      <w:r w:rsidR="00E26461">
        <w:rPr>
          <w:rFonts w:asciiTheme="minorHAnsi" w:hAnsiTheme="minorHAnsi"/>
          <w:sz w:val="24"/>
          <w:szCs w:val="24"/>
        </w:rPr>
        <w:t xml:space="preserve">, and attended weekly lab meeting to discuss project progress. </w:t>
      </w:r>
    </w:p>
    <w:p w14:paraId="00000015" w14:textId="77777777" w:rsidR="00267E1D" w:rsidRPr="00643A59" w:rsidRDefault="00162916">
      <w:pPr>
        <w:rPr>
          <w:rFonts w:asciiTheme="minorHAnsi" w:hAnsiTheme="minorHAnsi"/>
          <w:b/>
          <w:sz w:val="24"/>
          <w:szCs w:val="24"/>
        </w:rPr>
      </w:pPr>
      <w:r w:rsidRPr="00643A59">
        <w:rPr>
          <w:rFonts w:asciiTheme="minorHAnsi" w:hAnsiTheme="minorHAnsi"/>
          <w:b/>
          <w:sz w:val="24"/>
          <w:szCs w:val="24"/>
        </w:rPr>
        <w:t xml:space="preserve">Undergraduate Summer Internship </w:t>
      </w:r>
      <w:r w:rsidRPr="00643A59">
        <w:rPr>
          <w:rFonts w:asciiTheme="minorHAnsi" w:hAnsiTheme="minorHAnsi"/>
          <w:b/>
          <w:i/>
          <w:sz w:val="24"/>
          <w:szCs w:val="24"/>
        </w:rPr>
        <w:t>(06/18-07/18):</w:t>
      </w:r>
      <w:r w:rsidRPr="00643A59">
        <w:rPr>
          <w:rFonts w:asciiTheme="minorHAnsi" w:hAnsiTheme="minorHAnsi"/>
          <w:b/>
          <w:sz w:val="24"/>
          <w:szCs w:val="24"/>
        </w:rPr>
        <w:t xml:space="preserve"> </w:t>
      </w:r>
    </w:p>
    <w:p w14:paraId="00000016" w14:textId="363DD720" w:rsidR="00267E1D" w:rsidRPr="00FC2028" w:rsidRDefault="00FD524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Employer: </w:t>
      </w:r>
      <w:r w:rsidR="00162916" w:rsidRPr="00FC2028">
        <w:rPr>
          <w:rFonts w:asciiTheme="minorHAnsi" w:hAnsiTheme="minorHAnsi"/>
          <w:sz w:val="24"/>
          <w:szCs w:val="24"/>
        </w:rPr>
        <w:t>Georgia Aquarium through Georgia State University Department of Neuroscience</w:t>
      </w:r>
    </w:p>
    <w:p w14:paraId="00000017" w14:textId="77777777" w:rsidR="00267E1D" w:rsidRPr="00FC2028" w:rsidRDefault="00162916">
      <w:pPr>
        <w:rPr>
          <w:rFonts w:asciiTheme="minorHAnsi" w:hAnsiTheme="minorHAnsi"/>
          <w:sz w:val="24"/>
          <w:szCs w:val="24"/>
        </w:rPr>
      </w:pPr>
      <w:r w:rsidRPr="00FC2028">
        <w:rPr>
          <w:rFonts w:asciiTheme="minorHAnsi" w:hAnsiTheme="minorHAnsi"/>
          <w:sz w:val="24"/>
          <w:szCs w:val="24"/>
        </w:rPr>
        <w:t>Advisor: Dr. Michael Black, Ph.D.</w:t>
      </w:r>
    </w:p>
    <w:p w14:paraId="00000018" w14:textId="77777777" w:rsidR="00267E1D" w:rsidRPr="00A62360" w:rsidRDefault="00162916" w:rsidP="00A62360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A62360">
        <w:rPr>
          <w:rFonts w:asciiTheme="minorHAnsi" w:hAnsiTheme="minorHAnsi"/>
          <w:sz w:val="24"/>
          <w:szCs w:val="24"/>
        </w:rPr>
        <w:t>Project: Study of whale shark behavior in an aquarium setting</w:t>
      </w:r>
    </w:p>
    <w:p w14:paraId="0000001A" w14:textId="2A34302A" w:rsidR="00267E1D" w:rsidRDefault="00162916" w:rsidP="00643A59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A62360">
        <w:rPr>
          <w:rFonts w:asciiTheme="minorHAnsi" w:hAnsiTheme="minorHAnsi"/>
          <w:sz w:val="24"/>
          <w:szCs w:val="24"/>
        </w:rPr>
        <w:t xml:space="preserve">Responsibilities: Observing and recording various whale shark behaviors using a computer program. </w:t>
      </w:r>
    </w:p>
    <w:p w14:paraId="2F288C42" w14:textId="77777777" w:rsidR="00643A59" w:rsidRPr="00643A59" w:rsidRDefault="00643A59" w:rsidP="00643A59">
      <w:pPr>
        <w:ind w:left="360"/>
        <w:rPr>
          <w:rFonts w:asciiTheme="minorHAnsi" w:hAnsiTheme="minorHAnsi"/>
          <w:sz w:val="24"/>
          <w:szCs w:val="24"/>
        </w:rPr>
      </w:pPr>
    </w:p>
    <w:p w14:paraId="0000001C" w14:textId="6E1959D0" w:rsidR="00267E1D" w:rsidRDefault="004D2CD0">
      <w:pPr>
        <w:rPr>
          <w:rFonts w:asciiTheme="minorHAnsi" w:hAnsiTheme="minorHAnsi"/>
          <w:b/>
          <w:sz w:val="28"/>
          <w:szCs w:val="28"/>
          <w:u w:val="single"/>
        </w:rPr>
      </w:pPr>
      <w:r w:rsidRPr="00643A59">
        <w:rPr>
          <w:rFonts w:asciiTheme="minorHAnsi" w:hAnsiTheme="minorHAnsi"/>
          <w:b/>
          <w:sz w:val="28"/>
          <w:szCs w:val="28"/>
          <w:u w:val="single"/>
        </w:rPr>
        <w:t>Poster Presentations</w:t>
      </w:r>
    </w:p>
    <w:p w14:paraId="5D977CA4" w14:textId="77777777" w:rsidR="00481623" w:rsidRPr="00CC737B" w:rsidRDefault="00481623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000001D" w14:textId="55A57E25" w:rsidR="00267E1D" w:rsidRPr="00FC2028" w:rsidRDefault="00162916">
      <w:pPr>
        <w:rPr>
          <w:rFonts w:asciiTheme="minorHAnsi" w:hAnsiTheme="minorHAnsi"/>
          <w:b/>
          <w:sz w:val="24"/>
          <w:szCs w:val="24"/>
        </w:rPr>
      </w:pPr>
      <w:r w:rsidRPr="00FC2028">
        <w:rPr>
          <w:rFonts w:asciiTheme="minorHAnsi" w:hAnsiTheme="minorHAnsi"/>
          <w:b/>
          <w:sz w:val="24"/>
          <w:szCs w:val="24"/>
        </w:rPr>
        <w:t>Hite, T.,</w:t>
      </w:r>
      <w:r w:rsidRPr="00FC2028">
        <w:rPr>
          <w:rFonts w:asciiTheme="minorHAnsi" w:hAnsiTheme="minorHAnsi"/>
          <w:sz w:val="24"/>
          <w:szCs w:val="24"/>
        </w:rPr>
        <w:t xml:space="preserve"> Castillo-Ruiz, A., </w:t>
      </w:r>
      <w:proofErr w:type="spellStart"/>
      <w:r w:rsidRPr="00FC2028">
        <w:rPr>
          <w:rFonts w:asciiTheme="minorHAnsi" w:hAnsiTheme="minorHAnsi"/>
          <w:sz w:val="24"/>
          <w:szCs w:val="24"/>
        </w:rPr>
        <w:t>Yakout</w:t>
      </w:r>
      <w:proofErr w:type="spellEnd"/>
      <w:r w:rsidRPr="00FC2028">
        <w:rPr>
          <w:rFonts w:asciiTheme="minorHAnsi" w:hAnsiTheme="minorHAnsi"/>
          <w:sz w:val="24"/>
          <w:szCs w:val="24"/>
        </w:rPr>
        <w:t>, D.</w:t>
      </w:r>
      <w:r w:rsidR="009A7D2C" w:rsidRPr="00FC2028">
        <w:rPr>
          <w:rFonts w:asciiTheme="minorHAnsi" w:hAnsiTheme="minorHAnsi"/>
          <w:sz w:val="24"/>
          <w:szCs w:val="24"/>
        </w:rPr>
        <w:t>, Forger, NG.,</w:t>
      </w:r>
      <w:r w:rsidRPr="00FC2028">
        <w:rPr>
          <w:rFonts w:asciiTheme="minorHAnsi" w:hAnsiTheme="minorHAnsi"/>
          <w:sz w:val="24"/>
          <w:szCs w:val="24"/>
        </w:rPr>
        <w:t xml:space="preserve"> </w:t>
      </w:r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 xml:space="preserve">"Effects of birth timing on patterns of cell death in the perinatal mouse brain" National </w:t>
      </w:r>
      <w:r w:rsidRPr="00FC2028">
        <w:rPr>
          <w:rFonts w:asciiTheme="minorHAnsi" w:hAnsiTheme="minorHAnsi"/>
          <w:sz w:val="24"/>
          <w:szCs w:val="24"/>
        </w:rPr>
        <w:t xml:space="preserve">Convention for Undergraduate Research (NCUR), Kennesaw, GA. </w:t>
      </w:r>
      <w:r w:rsidRPr="00643A59">
        <w:rPr>
          <w:rFonts w:asciiTheme="minorHAnsi" w:hAnsiTheme="minorHAnsi"/>
          <w:b/>
          <w:i/>
          <w:sz w:val="24"/>
          <w:szCs w:val="24"/>
        </w:rPr>
        <w:t>April 2019</w:t>
      </w:r>
    </w:p>
    <w:p w14:paraId="0000001E" w14:textId="77777777" w:rsidR="00267E1D" w:rsidRPr="00FC2028" w:rsidRDefault="00267E1D">
      <w:pPr>
        <w:rPr>
          <w:rFonts w:asciiTheme="minorHAnsi" w:hAnsiTheme="minorHAnsi"/>
          <w:sz w:val="24"/>
          <w:szCs w:val="24"/>
        </w:rPr>
      </w:pPr>
    </w:p>
    <w:p w14:paraId="0000001F" w14:textId="285B6CB1" w:rsidR="00267E1D" w:rsidRPr="00643A59" w:rsidRDefault="00162916">
      <w:pPr>
        <w:rPr>
          <w:rFonts w:asciiTheme="minorHAnsi" w:hAnsiTheme="minorHAnsi"/>
          <w:i/>
          <w:color w:val="201F1E"/>
          <w:sz w:val="24"/>
          <w:szCs w:val="24"/>
          <w:highlight w:val="white"/>
        </w:rPr>
      </w:pPr>
      <w:r w:rsidRPr="00FC2028">
        <w:rPr>
          <w:rFonts w:asciiTheme="minorHAnsi" w:hAnsiTheme="minorHAnsi"/>
          <w:b/>
          <w:sz w:val="24"/>
          <w:szCs w:val="24"/>
        </w:rPr>
        <w:t>Hite, T.,</w:t>
      </w:r>
      <w:r w:rsidRPr="00FC2028">
        <w:rPr>
          <w:rFonts w:asciiTheme="minorHAnsi" w:hAnsiTheme="minorHAnsi"/>
          <w:sz w:val="24"/>
          <w:szCs w:val="24"/>
        </w:rPr>
        <w:t xml:space="preserve"> Castillo-Ruiz, A., </w:t>
      </w:r>
      <w:proofErr w:type="spellStart"/>
      <w:r w:rsidRPr="00FC2028">
        <w:rPr>
          <w:rFonts w:asciiTheme="minorHAnsi" w:hAnsiTheme="minorHAnsi"/>
          <w:sz w:val="24"/>
          <w:szCs w:val="24"/>
        </w:rPr>
        <w:t>Yakout</w:t>
      </w:r>
      <w:proofErr w:type="spellEnd"/>
      <w:r w:rsidRPr="00FC2028">
        <w:rPr>
          <w:rFonts w:asciiTheme="minorHAnsi" w:hAnsiTheme="minorHAnsi"/>
          <w:sz w:val="24"/>
          <w:szCs w:val="24"/>
        </w:rPr>
        <w:t xml:space="preserve">, D. </w:t>
      </w:r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 xml:space="preserve">"Effects of birth timing on patterns of cell death in the perinatal mouse brain" Georgia State Undergraduate Research Convention (GSURC), Atlanta, GA. </w:t>
      </w:r>
      <w:r w:rsidRPr="00643A59">
        <w:rPr>
          <w:rFonts w:asciiTheme="minorHAnsi" w:hAnsiTheme="minorHAnsi"/>
          <w:b/>
          <w:i/>
          <w:color w:val="201F1E"/>
          <w:sz w:val="24"/>
          <w:szCs w:val="24"/>
          <w:highlight w:val="white"/>
        </w:rPr>
        <w:t>April 2019</w:t>
      </w:r>
    </w:p>
    <w:p w14:paraId="4EC57EB4" w14:textId="40E3705E" w:rsidR="009A7D2C" w:rsidRPr="00FC2028" w:rsidRDefault="009A7D2C">
      <w:p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</w:p>
    <w:p w14:paraId="430B69EA" w14:textId="179597FE" w:rsidR="009A7D2C" w:rsidRDefault="00CC737B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  <w: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  <w:t>Publications</w:t>
      </w:r>
    </w:p>
    <w:p w14:paraId="60F49AC7" w14:textId="77777777" w:rsidR="00481623" w:rsidRPr="00CC737B" w:rsidRDefault="00481623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</w:p>
    <w:p w14:paraId="4DC01C32" w14:textId="4355A443" w:rsidR="009A7D2C" w:rsidRPr="00FC2028" w:rsidRDefault="009A7D2C">
      <w:pPr>
        <w:rPr>
          <w:rFonts w:asciiTheme="minorHAnsi" w:hAnsiTheme="minorHAnsi"/>
          <w:color w:val="201F1E"/>
          <w:sz w:val="24"/>
          <w:szCs w:val="24"/>
          <w:highlight w:val="white"/>
        </w:rPr>
      </w:pPr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 xml:space="preserve">Castillo-Ruiz, A., </w:t>
      </w:r>
      <w:r w:rsidRPr="00FC2028">
        <w:rPr>
          <w:rFonts w:asciiTheme="minorHAnsi" w:hAnsiTheme="minorHAnsi"/>
          <w:b/>
          <w:color w:val="201F1E"/>
          <w:sz w:val="24"/>
          <w:szCs w:val="24"/>
          <w:highlight w:val="white"/>
        </w:rPr>
        <w:t>Hite, T.,</w:t>
      </w:r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 xml:space="preserve"> </w:t>
      </w:r>
      <w:proofErr w:type="spellStart"/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>Yakout</w:t>
      </w:r>
      <w:proofErr w:type="spellEnd"/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 xml:space="preserve">, D., Rosen, J., Forger, NG., “Does birth trigger cell death in the developing brain?” Submitted, </w:t>
      </w:r>
      <w:r w:rsidRPr="00643A59">
        <w:rPr>
          <w:rFonts w:asciiTheme="minorHAnsi" w:hAnsiTheme="minorHAnsi"/>
          <w:b/>
          <w:i/>
          <w:color w:val="201F1E"/>
          <w:sz w:val="24"/>
          <w:szCs w:val="24"/>
          <w:highlight w:val="white"/>
        </w:rPr>
        <w:t>November 2019</w:t>
      </w:r>
    </w:p>
    <w:p w14:paraId="0E1593B9" w14:textId="77777777" w:rsidR="00CC737B" w:rsidRDefault="00CC737B">
      <w:pPr>
        <w:rPr>
          <w:rFonts w:asciiTheme="minorHAnsi" w:hAnsiTheme="minorHAnsi"/>
          <w:color w:val="201F1E"/>
          <w:sz w:val="24"/>
          <w:szCs w:val="24"/>
          <w:highlight w:val="white"/>
        </w:rPr>
      </w:pPr>
    </w:p>
    <w:p w14:paraId="0C9C92F8" w14:textId="77777777" w:rsidR="00481623" w:rsidRDefault="00481623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</w:p>
    <w:p w14:paraId="516D3633" w14:textId="77777777" w:rsidR="00481623" w:rsidRDefault="00481623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</w:p>
    <w:p w14:paraId="5936AD48" w14:textId="77777777" w:rsidR="00481623" w:rsidRDefault="00481623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</w:p>
    <w:p w14:paraId="717F95DC" w14:textId="77777777" w:rsidR="00481623" w:rsidRDefault="00481623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  <w:bookmarkStart w:id="0" w:name="_GoBack"/>
      <w:bookmarkEnd w:id="0"/>
    </w:p>
    <w:p w14:paraId="429A2239" w14:textId="77777777" w:rsidR="00481623" w:rsidRDefault="00481623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</w:p>
    <w:p w14:paraId="12623818" w14:textId="77777777" w:rsidR="00481623" w:rsidRDefault="00481623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</w:p>
    <w:p w14:paraId="668636F8" w14:textId="2E1FBB53" w:rsidR="004D2CD0" w:rsidRPr="00643A59" w:rsidRDefault="004D2CD0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  <w:r w:rsidRPr="00643A59"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  <w:lastRenderedPageBreak/>
        <w:t xml:space="preserve">Skills </w:t>
      </w:r>
    </w:p>
    <w:p w14:paraId="3C2201E6" w14:textId="22E2A447" w:rsidR="000509EB" w:rsidRDefault="000509EB" w:rsidP="00CC737B">
      <w:pPr>
        <w:rPr>
          <w:rFonts w:asciiTheme="minorHAnsi" w:hAnsiTheme="minorHAnsi"/>
          <w:color w:val="201F1E"/>
          <w:sz w:val="24"/>
          <w:szCs w:val="24"/>
          <w:highlight w:val="white"/>
        </w:rPr>
      </w:pPr>
    </w:p>
    <w:p w14:paraId="6BC5056B" w14:textId="77777777" w:rsidR="00481623" w:rsidRPr="00CC737B" w:rsidRDefault="00481623" w:rsidP="00CC737B">
      <w:pPr>
        <w:rPr>
          <w:rFonts w:asciiTheme="minorHAnsi" w:hAnsiTheme="minorHAnsi"/>
          <w:color w:val="201F1E"/>
          <w:sz w:val="24"/>
          <w:szCs w:val="24"/>
          <w:highlight w:val="white"/>
        </w:rPr>
        <w:sectPr w:rsidR="00481623" w:rsidRPr="00CC737B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8F566DC" w14:textId="6852660D" w:rsidR="00FC2028" w:rsidRPr="00FC2028" w:rsidRDefault="00FC2028" w:rsidP="00FC2028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 xml:space="preserve">Immunohistochemistry </w:t>
      </w:r>
    </w:p>
    <w:p w14:paraId="454E9E3E" w14:textId="37A847E9" w:rsidR="00FC2028" w:rsidRPr="00FC2028" w:rsidRDefault="00FC2028" w:rsidP="00FC2028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proofErr w:type="spellStart"/>
      <w:r>
        <w:rPr>
          <w:rFonts w:asciiTheme="minorHAnsi" w:hAnsiTheme="minorHAnsi"/>
          <w:color w:val="201F1E"/>
          <w:sz w:val="24"/>
          <w:szCs w:val="24"/>
          <w:highlight w:val="white"/>
        </w:rPr>
        <w:t>Thionin</w:t>
      </w:r>
      <w:proofErr w:type="spellEnd"/>
      <w:r>
        <w:rPr>
          <w:rFonts w:asciiTheme="minorHAnsi" w:hAnsiTheme="minorHAnsi"/>
          <w:color w:val="201F1E"/>
          <w:sz w:val="24"/>
          <w:szCs w:val="24"/>
          <w:highlight w:val="white"/>
        </w:rPr>
        <w:t xml:space="preserve"> counterstaining</w:t>
      </w:r>
    </w:p>
    <w:p w14:paraId="0B4EFE54" w14:textId="1C5C9734" w:rsidR="00FC2028" w:rsidRPr="00FC2028" w:rsidRDefault="00FC2028" w:rsidP="00FC2028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Mounting brain sections to slides</w:t>
      </w:r>
    </w:p>
    <w:p w14:paraId="6405C612" w14:textId="593D1E3B" w:rsidR="00FC2028" w:rsidRPr="00FC2028" w:rsidRDefault="00FC2028" w:rsidP="00FC2028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Sectioning brains using a microtome</w:t>
      </w:r>
    </w:p>
    <w:p w14:paraId="51DA6AC5" w14:textId="4E4ED983" w:rsidR="00FC2028" w:rsidRPr="00FC2028" w:rsidRDefault="00FC2028" w:rsidP="00FC2028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Microscopy</w:t>
      </w:r>
    </w:p>
    <w:p w14:paraId="6BFD00A4" w14:textId="77777777" w:rsidR="00FC2028" w:rsidRPr="00FC2028" w:rsidRDefault="00FC2028" w:rsidP="00FC2028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Data analysis</w:t>
      </w:r>
    </w:p>
    <w:p w14:paraId="3C1614D2" w14:textId="3698A6D0" w:rsidR="00FC2028" w:rsidRPr="00FC2028" w:rsidRDefault="00FC2028" w:rsidP="00FC2028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Peer l</w:t>
      </w:r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>eadership in lab and other fields</w:t>
      </w:r>
    </w:p>
    <w:p w14:paraId="7CF7D978" w14:textId="278188BA" w:rsidR="00FC2028" w:rsidRPr="00FC2028" w:rsidRDefault="00FC2028" w:rsidP="00FC2028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P-card/budget management</w:t>
      </w:r>
    </w:p>
    <w:p w14:paraId="5713B0D1" w14:textId="72744B16" w:rsidR="00E26461" w:rsidRPr="00E26461" w:rsidRDefault="00E26461" w:rsidP="00FC2028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 xml:space="preserve">Scientific writing </w:t>
      </w:r>
    </w:p>
    <w:p w14:paraId="727176F6" w14:textId="0F1DCA12" w:rsidR="00E26461" w:rsidRPr="00556B36" w:rsidRDefault="00E26461" w:rsidP="00FC2028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 xml:space="preserve">Presenting confidently to an audience </w:t>
      </w:r>
    </w:p>
    <w:p w14:paraId="04DDBB80" w14:textId="2357B30C" w:rsidR="00556B36" w:rsidRPr="00556B36" w:rsidRDefault="00556B36" w:rsidP="00FC2028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Thresholding via ImageJ</w:t>
      </w:r>
    </w:p>
    <w:p w14:paraId="1B57D4BA" w14:textId="191F5838" w:rsidR="00CC737B" w:rsidRPr="00CC737B" w:rsidRDefault="00556B36" w:rsidP="00CC737B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201F1E"/>
          <w:sz w:val="24"/>
          <w:szCs w:val="24"/>
          <w:highlight w:val="white"/>
        </w:rPr>
        <w:sectPr w:rsidR="00CC737B" w:rsidRPr="00CC737B" w:rsidSect="00CC737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 xml:space="preserve">Proficient in </w:t>
      </w:r>
      <w:r w:rsidR="00CC737B">
        <w:rPr>
          <w:rFonts w:asciiTheme="minorHAnsi" w:hAnsiTheme="minorHAnsi"/>
          <w:color w:val="201F1E"/>
          <w:sz w:val="24"/>
          <w:szCs w:val="24"/>
          <w:highlight w:val="white"/>
        </w:rPr>
        <w:t xml:space="preserve">Stereo </w:t>
      </w:r>
      <w:proofErr w:type="spellStart"/>
      <w:r w:rsidR="00CC737B">
        <w:rPr>
          <w:rFonts w:asciiTheme="minorHAnsi" w:hAnsiTheme="minorHAnsi"/>
          <w:color w:val="201F1E"/>
          <w:sz w:val="24"/>
          <w:szCs w:val="24"/>
          <w:highlight w:val="white"/>
        </w:rPr>
        <w:t>Investigato</w:t>
      </w:r>
      <w:proofErr w:type="spellEnd"/>
    </w:p>
    <w:p w14:paraId="78611AB9" w14:textId="7B900816" w:rsidR="00CC737B" w:rsidRPr="00CC737B" w:rsidRDefault="00CC737B" w:rsidP="00CC737B">
      <w:p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</w:p>
    <w:p w14:paraId="7114C079" w14:textId="5D0EBB7F" w:rsidR="00FC2028" w:rsidRDefault="004D2CD0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  <w:r w:rsidRPr="00643A59"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  <w:t xml:space="preserve">Related </w:t>
      </w:r>
      <w:r w:rsidR="00162916" w:rsidRPr="00643A59"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  <w:t>Volunteer</w:t>
      </w:r>
      <w:r w:rsidRPr="00643A59"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  <w:t xml:space="preserve"> and Work</w:t>
      </w:r>
      <w:r w:rsidR="00162916" w:rsidRPr="00643A59"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  <w:t xml:space="preserve"> Experience</w:t>
      </w:r>
    </w:p>
    <w:p w14:paraId="193BDB9E" w14:textId="77777777" w:rsidR="00481623" w:rsidRPr="00CC737B" w:rsidRDefault="00481623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</w:p>
    <w:p w14:paraId="6FD50C80" w14:textId="5640B6FD" w:rsidR="00FC2028" w:rsidRPr="00643A59" w:rsidRDefault="00FC2028">
      <w:pPr>
        <w:rPr>
          <w:rFonts w:asciiTheme="minorHAnsi" w:hAnsiTheme="minorHAnsi"/>
          <w:b/>
          <w:i/>
          <w:color w:val="201F1E"/>
          <w:sz w:val="24"/>
          <w:szCs w:val="24"/>
          <w:highlight w:val="white"/>
        </w:rPr>
      </w:pPr>
      <w:r w:rsidRPr="00643A59">
        <w:rPr>
          <w:rFonts w:asciiTheme="minorHAnsi" w:hAnsiTheme="minorHAnsi"/>
          <w:b/>
          <w:color w:val="201F1E"/>
          <w:sz w:val="24"/>
          <w:szCs w:val="24"/>
          <w:highlight w:val="white"/>
        </w:rPr>
        <w:t xml:space="preserve">Lab Technician </w:t>
      </w:r>
      <w:r w:rsidRPr="00643A59">
        <w:rPr>
          <w:rFonts w:asciiTheme="minorHAnsi" w:hAnsiTheme="minorHAnsi"/>
          <w:b/>
          <w:i/>
          <w:color w:val="201F1E"/>
          <w:sz w:val="24"/>
          <w:szCs w:val="24"/>
          <w:highlight w:val="white"/>
        </w:rPr>
        <w:t>(November 2019-Present)</w:t>
      </w:r>
    </w:p>
    <w:p w14:paraId="0BB8EB91" w14:textId="6DF57387" w:rsidR="001B1644" w:rsidRPr="001B1644" w:rsidRDefault="001B1644" w:rsidP="001B1644">
      <w:pPr>
        <w:pStyle w:val="ListParagraph"/>
        <w:numPr>
          <w:ilvl w:val="0"/>
          <w:numId w:val="10"/>
        </w:numPr>
        <w:rPr>
          <w:rFonts w:asciiTheme="minorHAnsi" w:hAnsiTheme="minorHAnsi"/>
          <w:color w:val="201F1E"/>
          <w:sz w:val="24"/>
          <w:szCs w:val="24"/>
          <w:highlight w:val="white"/>
          <w:u w:val="singl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Employer: Georgia State University</w:t>
      </w:r>
    </w:p>
    <w:p w14:paraId="00000023" w14:textId="744413D7" w:rsidR="00267E1D" w:rsidRPr="00643A59" w:rsidRDefault="008D5950">
      <w:p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 w:rsidRPr="00643A59">
        <w:rPr>
          <w:rFonts w:asciiTheme="minorHAnsi" w:hAnsiTheme="minorHAnsi"/>
          <w:b/>
          <w:color w:val="201F1E"/>
          <w:sz w:val="24"/>
          <w:szCs w:val="24"/>
          <w:highlight w:val="white"/>
        </w:rPr>
        <w:t xml:space="preserve">Undergraduate Research Assistant </w:t>
      </w:r>
      <w:r w:rsidRPr="00643A59">
        <w:rPr>
          <w:rFonts w:asciiTheme="minorHAnsi" w:hAnsiTheme="minorHAnsi"/>
          <w:b/>
          <w:i/>
          <w:color w:val="201F1E"/>
          <w:sz w:val="24"/>
          <w:szCs w:val="24"/>
          <w:highlight w:val="white"/>
        </w:rPr>
        <w:t>(May 2018-November 2019)</w:t>
      </w:r>
    </w:p>
    <w:p w14:paraId="72BA13C4" w14:textId="4A4F6327" w:rsidR="0016501B" w:rsidRPr="001B1644" w:rsidRDefault="001B1644" w:rsidP="001B1644">
      <w:pPr>
        <w:pStyle w:val="ListParagraph"/>
        <w:numPr>
          <w:ilvl w:val="0"/>
          <w:numId w:val="10"/>
        </w:numPr>
        <w:rPr>
          <w:rFonts w:asciiTheme="minorHAnsi" w:hAnsiTheme="minorHAnsi"/>
          <w:color w:val="201F1E"/>
          <w:sz w:val="24"/>
          <w:szCs w:val="24"/>
          <w:highlight w:val="white"/>
          <w:u w:val="singl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Employer: Georgia State University</w:t>
      </w:r>
    </w:p>
    <w:p w14:paraId="00000024" w14:textId="5095734A" w:rsidR="00267E1D" w:rsidRPr="00643A59" w:rsidRDefault="00162916">
      <w:pPr>
        <w:rPr>
          <w:rFonts w:asciiTheme="minorHAnsi" w:hAnsiTheme="minorHAnsi"/>
          <w:b/>
          <w:color w:val="201F1E"/>
          <w:sz w:val="24"/>
          <w:szCs w:val="24"/>
          <w:highlight w:val="white"/>
        </w:rPr>
      </w:pPr>
      <w:r w:rsidRPr="00643A59">
        <w:rPr>
          <w:rFonts w:asciiTheme="minorHAnsi" w:hAnsiTheme="minorHAnsi"/>
          <w:b/>
          <w:color w:val="201F1E"/>
          <w:sz w:val="24"/>
          <w:szCs w:val="24"/>
          <w:highlight w:val="white"/>
        </w:rPr>
        <w:t>Medical Mis</w:t>
      </w:r>
      <w:r w:rsidR="00643A59" w:rsidRPr="00643A59">
        <w:rPr>
          <w:rFonts w:asciiTheme="minorHAnsi" w:hAnsiTheme="minorHAnsi"/>
          <w:b/>
          <w:color w:val="201F1E"/>
          <w:sz w:val="24"/>
          <w:szCs w:val="24"/>
          <w:highlight w:val="white"/>
        </w:rPr>
        <w:t>sion to Nigeria (December 2017)</w:t>
      </w:r>
    </w:p>
    <w:p w14:paraId="00000025" w14:textId="77777777" w:rsidR="00267E1D" w:rsidRPr="00FC2028" w:rsidRDefault="00162916">
      <w:pPr>
        <w:rPr>
          <w:rFonts w:asciiTheme="minorHAnsi" w:hAnsiTheme="minorHAnsi"/>
          <w:color w:val="201F1E"/>
          <w:sz w:val="24"/>
          <w:szCs w:val="24"/>
          <w:highlight w:val="white"/>
        </w:rPr>
      </w:pPr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 xml:space="preserve">Organization: Pre-Medical Students Making a Difference (MSMD) in partnership with Dr. </w:t>
      </w:r>
      <w:proofErr w:type="spellStart"/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>Isioma</w:t>
      </w:r>
      <w:proofErr w:type="spellEnd"/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 xml:space="preserve"> </w:t>
      </w:r>
      <w:proofErr w:type="spellStart"/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>Okoba</w:t>
      </w:r>
      <w:proofErr w:type="spellEnd"/>
      <w:r w:rsidRPr="00FC2028">
        <w:rPr>
          <w:rFonts w:asciiTheme="minorHAnsi" w:hAnsiTheme="minorHAnsi"/>
          <w:color w:val="201F1E"/>
          <w:sz w:val="24"/>
          <w:szCs w:val="24"/>
          <w:highlight w:val="white"/>
        </w:rPr>
        <w:t>, M.D.</w:t>
      </w:r>
    </w:p>
    <w:p w14:paraId="00000026" w14:textId="10CAD258" w:rsidR="00267E1D" w:rsidRPr="00F57F88" w:rsidRDefault="00171BF5" w:rsidP="00F57F88">
      <w:pPr>
        <w:pStyle w:val="ListParagraph"/>
        <w:numPr>
          <w:ilvl w:val="0"/>
          <w:numId w:val="10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 w:rsidRPr="00F57F88">
        <w:rPr>
          <w:rFonts w:asciiTheme="minorHAnsi" w:hAnsiTheme="minorHAnsi"/>
          <w:color w:val="201F1E"/>
          <w:sz w:val="24"/>
          <w:szCs w:val="24"/>
          <w:highlight w:val="white"/>
        </w:rPr>
        <w:t xml:space="preserve">During this </w:t>
      </w:r>
      <w:r w:rsidR="001906FA" w:rsidRPr="00F57F88">
        <w:rPr>
          <w:rFonts w:asciiTheme="minorHAnsi" w:hAnsiTheme="minorHAnsi"/>
          <w:color w:val="201F1E"/>
          <w:sz w:val="24"/>
          <w:szCs w:val="24"/>
          <w:highlight w:val="white"/>
        </w:rPr>
        <w:t>two-and-a-half-week</w:t>
      </w:r>
      <w:r w:rsidR="00162916" w:rsidRPr="00F57F88">
        <w:rPr>
          <w:rFonts w:asciiTheme="minorHAnsi" w:hAnsiTheme="minorHAnsi"/>
          <w:color w:val="201F1E"/>
          <w:sz w:val="24"/>
          <w:szCs w:val="24"/>
          <w:highlight w:val="white"/>
        </w:rPr>
        <w:t xml:space="preserve"> medical mission, we hosted 4 health fairs in 4 different villages in rural Delta State, Nigeria. During the health fairs, I shadowed Nigerian doctors, interacted with patients, and distributed medication with a huge emphasis on informing patients of local healthcare facilities to help manage their health. </w:t>
      </w:r>
    </w:p>
    <w:p w14:paraId="00000027" w14:textId="6F79F669" w:rsidR="00267E1D" w:rsidRPr="00FC2028" w:rsidRDefault="00267E1D">
      <w:pPr>
        <w:rPr>
          <w:rFonts w:asciiTheme="minorHAnsi" w:hAnsiTheme="minorHAnsi"/>
          <w:color w:val="201F1E"/>
          <w:sz w:val="24"/>
          <w:szCs w:val="24"/>
          <w:highlight w:val="white"/>
        </w:rPr>
      </w:pPr>
    </w:p>
    <w:p w14:paraId="6446C63E" w14:textId="66DADE82" w:rsidR="004D2CD0" w:rsidRPr="00643A59" w:rsidRDefault="004D2CD0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  <w:r w:rsidRPr="00643A59"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  <w:t>Relevant Coursework</w:t>
      </w:r>
    </w:p>
    <w:p w14:paraId="69685DFD" w14:textId="28650621" w:rsidR="00643A59" w:rsidRDefault="00643A59" w:rsidP="00CC737B">
      <w:pPr>
        <w:rPr>
          <w:rFonts w:asciiTheme="minorHAnsi" w:hAnsiTheme="minorHAnsi"/>
          <w:color w:val="201F1E"/>
          <w:sz w:val="24"/>
          <w:szCs w:val="24"/>
          <w:highlight w:val="white"/>
        </w:rPr>
      </w:pPr>
    </w:p>
    <w:p w14:paraId="46A8EFA3" w14:textId="77777777" w:rsidR="00481623" w:rsidRPr="00CC737B" w:rsidRDefault="00481623" w:rsidP="00CC737B">
      <w:pPr>
        <w:rPr>
          <w:rFonts w:asciiTheme="minorHAnsi" w:hAnsiTheme="minorHAnsi"/>
          <w:color w:val="201F1E"/>
          <w:sz w:val="24"/>
          <w:szCs w:val="24"/>
          <w:highlight w:val="white"/>
        </w:rPr>
        <w:sectPr w:rsidR="00481623" w:rsidRPr="00CC737B" w:rsidSect="000509EB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F979E37" w14:textId="1074BC4C" w:rsidR="006A2B1D" w:rsidRDefault="006A2B1D" w:rsidP="006A2B1D">
      <w:pPr>
        <w:pStyle w:val="ListParagraph"/>
        <w:numPr>
          <w:ilvl w:val="0"/>
          <w:numId w:val="4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Animal Biology</w:t>
      </w:r>
    </w:p>
    <w:p w14:paraId="2FFCB4FA" w14:textId="77777777" w:rsidR="006A2B1D" w:rsidRDefault="006A2B1D" w:rsidP="006A2B1D">
      <w:pPr>
        <w:pStyle w:val="ListParagraph"/>
        <w:numPr>
          <w:ilvl w:val="0"/>
          <w:numId w:val="4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Cognitive Neuroscience</w:t>
      </w:r>
    </w:p>
    <w:p w14:paraId="7A3C5B5F" w14:textId="77777777" w:rsidR="006A2B1D" w:rsidRDefault="006A2B1D" w:rsidP="006A2B1D">
      <w:pPr>
        <w:pStyle w:val="ListParagraph"/>
        <w:numPr>
          <w:ilvl w:val="0"/>
          <w:numId w:val="4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Hormones and Behavior</w:t>
      </w:r>
    </w:p>
    <w:p w14:paraId="7098B9AA" w14:textId="77777777" w:rsidR="006A2B1D" w:rsidRPr="008D5950" w:rsidRDefault="006A2B1D" w:rsidP="006A2B1D">
      <w:pPr>
        <w:pStyle w:val="ListParagraph"/>
        <w:numPr>
          <w:ilvl w:val="0"/>
          <w:numId w:val="4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Intro to Drugs and Behavior</w:t>
      </w:r>
    </w:p>
    <w:p w14:paraId="42A38963" w14:textId="14BEB485" w:rsidR="004D2CD0" w:rsidRDefault="008D5950" w:rsidP="008D5950">
      <w:pPr>
        <w:pStyle w:val="ListParagraph"/>
        <w:numPr>
          <w:ilvl w:val="0"/>
          <w:numId w:val="4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 w:rsidRPr="008D5950">
        <w:rPr>
          <w:rFonts w:asciiTheme="minorHAnsi" w:hAnsiTheme="minorHAnsi"/>
          <w:color w:val="201F1E"/>
          <w:sz w:val="24"/>
          <w:szCs w:val="24"/>
          <w:highlight w:val="white"/>
        </w:rPr>
        <w:t>Molecular and Cellular Biology</w:t>
      </w:r>
    </w:p>
    <w:p w14:paraId="6F608FDC" w14:textId="77777777" w:rsidR="006A2B1D" w:rsidRDefault="006A2B1D" w:rsidP="006A2B1D">
      <w:pPr>
        <w:pStyle w:val="ListParagraph"/>
        <w:numPr>
          <w:ilvl w:val="0"/>
          <w:numId w:val="4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Neuroscience Laboratory</w:t>
      </w:r>
    </w:p>
    <w:p w14:paraId="66CAA7D9" w14:textId="77777777" w:rsidR="006A2B1D" w:rsidRDefault="006A2B1D" w:rsidP="008D5950">
      <w:pPr>
        <w:pStyle w:val="ListParagraph"/>
        <w:numPr>
          <w:ilvl w:val="0"/>
          <w:numId w:val="4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Neuroscience of Motivation and Emotion</w:t>
      </w:r>
      <w:r>
        <w:rPr>
          <w:rFonts w:asciiTheme="minorHAnsi" w:hAnsiTheme="minorHAnsi"/>
          <w:color w:val="201F1E"/>
          <w:sz w:val="24"/>
          <w:szCs w:val="24"/>
          <w:highlight w:val="white"/>
        </w:rPr>
        <w:t xml:space="preserve"> </w:t>
      </w:r>
    </w:p>
    <w:p w14:paraId="613D92B9" w14:textId="77777777" w:rsidR="006A2B1D" w:rsidRDefault="006A2B1D" w:rsidP="006A2B1D">
      <w:pPr>
        <w:pStyle w:val="ListParagraph"/>
        <w:numPr>
          <w:ilvl w:val="0"/>
          <w:numId w:val="4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Principles of Neuroscience I and II</w:t>
      </w:r>
    </w:p>
    <w:p w14:paraId="4F742FEC" w14:textId="77777777" w:rsidR="006A2B1D" w:rsidRDefault="006A2B1D" w:rsidP="006A2B1D">
      <w:pPr>
        <w:pStyle w:val="ListParagraph"/>
        <w:numPr>
          <w:ilvl w:val="0"/>
          <w:numId w:val="4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Psychopathology and Abnormal Psychology</w:t>
      </w:r>
    </w:p>
    <w:p w14:paraId="0CC219AA" w14:textId="1D83DD39" w:rsidR="008D5950" w:rsidRDefault="00822AE6" w:rsidP="008D5950">
      <w:pPr>
        <w:pStyle w:val="ListParagraph"/>
        <w:numPr>
          <w:ilvl w:val="0"/>
          <w:numId w:val="4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Research and Design Analysis</w:t>
      </w:r>
    </w:p>
    <w:p w14:paraId="3AA77695" w14:textId="5A66B838" w:rsidR="00643A59" w:rsidRPr="00CC737B" w:rsidRDefault="00822AE6" w:rsidP="00CC737B">
      <w:pPr>
        <w:pStyle w:val="ListParagraph"/>
        <w:numPr>
          <w:ilvl w:val="0"/>
          <w:numId w:val="4"/>
        </w:numPr>
        <w:rPr>
          <w:rFonts w:asciiTheme="minorHAnsi" w:hAnsiTheme="minorHAnsi"/>
          <w:color w:val="201F1E"/>
          <w:sz w:val="24"/>
          <w:szCs w:val="24"/>
          <w:highlight w:val="white"/>
        </w:rPr>
        <w:sectPr w:rsidR="00643A59" w:rsidRPr="00CC737B" w:rsidSect="00643A59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Scientific Methods in Neuroscience-Critical Thinking Through Writing</w:t>
      </w:r>
    </w:p>
    <w:p w14:paraId="0C1C32CF" w14:textId="77777777" w:rsidR="00CC737B" w:rsidRDefault="00CC737B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</w:p>
    <w:p w14:paraId="18269B5E" w14:textId="77777777" w:rsidR="00CC737B" w:rsidRDefault="00CC737B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</w:p>
    <w:p w14:paraId="00000029" w14:textId="59FE1D46" w:rsidR="00267E1D" w:rsidRDefault="004D2CD0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  <w:r w:rsidRPr="00643A59"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  <w:lastRenderedPageBreak/>
        <w:t xml:space="preserve">Scholarships and </w:t>
      </w:r>
      <w:r w:rsidR="00162916" w:rsidRPr="00643A59"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  <w:t xml:space="preserve">Honors </w:t>
      </w:r>
    </w:p>
    <w:p w14:paraId="04B5F733" w14:textId="77777777" w:rsidR="00481623" w:rsidRPr="00CC737B" w:rsidRDefault="00481623">
      <w:pPr>
        <w:rPr>
          <w:rFonts w:asciiTheme="minorHAnsi" w:hAnsiTheme="minorHAnsi"/>
          <w:b/>
          <w:color w:val="201F1E"/>
          <w:sz w:val="28"/>
          <w:szCs w:val="28"/>
          <w:highlight w:val="white"/>
          <w:u w:val="single"/>
        </w:rPr>
      </w:pPr>
    </w:p>
    <w:p w14:paraId="43844B50" w14:textId="2AA9D043" w:rsidR="0016501B" w:rsidRDefault="0016501B" w:rsidP="00903E02">
      <w:pPr>
        <w:pStyle w:val="ListParagraph"/>
        <w:numPr>
          <w:ilvl w:val="0"/>
          <w:numId w:val="5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Dean’s List (Fall 2015, Spring 2016, Fall 2016, Summer 2017, Fall 2017, Spring 2018)</w:t>
      </w:r>
    </w:p>
    <w:p w14:paraId="2988C122" w14:textId="77777777" w:rsidR="0016501B" w:rsidRDefault="0016501B" w:rsidP="00903E02">
      <w:pPr>
        <w:pStyle w:val="ListParagraph"/>
        <w:numPr>
          <w:ilvl w:val="0"/>
          <w:numId w:val="5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 xml:space="preserve">President’s List (Spring 2017) </w:t>
      </w:r>
    </w:p>
    <w:p w14:paraId="74DF8B14" w14:textId="61F5B0B4" w:rsidR="00903E02" w:rsidRDefault="00903E02" w:rsidP="00903E02">
      <w:pPr>
        <w:pStyle w:val="ListParagraph"/>
        <w:numPr>
          <w:ilvl w:val="0"/>
          <w:numId w:val="5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 w:rsidRPr="00903E02">
        <w:rPr>
          <w:rFonts w:asciiTheme="minorHAnsi" w:hAnsiTheme="minorHAnsi"/>
          <w:color w:val="201F1E"/>
          <w:sz w:val="24"/>
          <w:szCs w:val="24"/>
          <w:highlight w:val="white"/>
        </w:rPr>
        <w:t>Le</w:t>
      </w:r>
      <w:r>
        <w:rPr>
          <w:rFonts w:asciiTheme="minorHAnsi" w:hAnsiTheme="minorHAnsi"/>
          <w:color w:val="201F1E"/>
          <w:sz w:val="24"/>
          <w:szCs w:val="24"/>
          <w:highlight w:val="white"/>
        </w:rPr>
        <w:t>e Project Scholarship (Fall 2018</w:t>
      </w:r>
      <w:r w:rsidRPr="00903E02">
        <w:rPr>
          <w:rFonts w:asciiTheme="minorHAnsi" w:hAnsiTheme="minorHAnsi"/>
          <w:color w:val="201F1E"/>
          <w:sz w:val="24"/>
          <w:szCs w:val="24"/>
          <w:highlight w:val="white"/>
        </w:rPr>
        <w:t>)</w:t>
      </w:r>
    </w:p>
    <w:p w14:paraId="0000002A" w14:textId="1AAFC508" w:rsidR="00267E1D" w:rsidRDefault="00903E02" w:rsidP="00903E02">
      <w:pPr>
        <w:pStyle w:val="ListParagraph"/>
        <w:numPr>
          <w:ilvl w:val="0"/>
          <w:numId w:val="5"/>
        </w:numPr>
        <w:rPr>
          <w:rFonts w:asciiTheme="minorHAnsi" w:hAnsiTheme="minorHAnsi"/>
          <w:color w:val="201F1E"/>
          <w:sz w:val="24"/>
          <w:szCs w:val="24"/>
          <w:highlight w:val="white"/>
        </w:rPr>
      </w:pPr>
      <w:r>
        <w:rPr>
          <w:rFonts w:asciiTheme="minorHAnsi" w:hAnsiTheme="minorHAnsi"/>
          <w:color w:val="201F1E"/>
          <w:sz w:val="24"/>
          <w:szCs w:val="24"/>
          <w:highlight w:val="white"/>
        </w:rPr>
        <w:t>N</w:t>
      </w:r>
      <w:r w:rsidR="00162916" w:rsidRPr="00903E02">
        <w:rPr>
          <w:rFonts w:asciiTheme="minorHAnsi" w:hAnsiTheme="minorHAnsi"/>
          <w:color w:val="201F1E"/>
          <w:sz w:val="24"/>
          <w:szCs w:val="24"/>
          <w:highlight w:val="white"/>
        </w:rPr>
        <w:t>u Rho Psi</w:t>
      </w:r>
      <w:r>
        <w:rPr>
          <w:rFonts w:asciiTheme="minorHAnsi" w:hAnsiTheme="minorHAnsi"/>
          <w:color w:val="201F1E"/>
          <w:sz w:val="24"/>
          <w:szCs w:val="24"/>
          <w:highlight w:val="white"/>
        </w:rPr>
        <w:t xml:space="preserve"> Honors Society (Inducted Fall 2018)</w:t>
      </w:r>
      <w:r w:rsidR="00162916" w:rsidRPr="00903E02">
        <w:rPr>
          <w:rFonts w:asciiTheme="minorHAnsi" w:hAnsiTheme="minorHAnsi"/>
          <w:color w:val="201F1E"/>
          <w:sz w:val="24"/>
          <w:szCs w:val="24"/>
          <w:highlight w:val="white"/>
        </w:rPr>
        <w:t xml:space="preserve"> </w:t>
      </w:r>
    </w:p>
    <w:p w14:paraId="6426797A" w14:textId="403D8384" w:rsidR="00934452" w:rsidRDefault="00934452" w:rsidP="00934452">
      <w:pPr>
        <w:rPr>
          <w:rFonts w:asciiTheme="minorHAnsi" w:hAnsiTheme="minorHAnsi"/>
          <w:color w:val="201F1E"/>
          <w:sz w:val="24"/>
          <w:szCs w:val="24"/>
          <w:highlight w:val="white"/>
        </w:rPr>
      </w:pPr>
    </w:p>
    <w:p w14:paraId="12EB3E91" w14:textId="77777777" w:rsidR="00934452" w:rsidRPr="00934452" w:rsidRDefault="00934452" w:rsidP="00934452">
      <w:pPr>
        <w:rPr>
          <w:rFonts w:asciiTheme="minorHAnsi" w:hAnsiTheme="minorHAnsi"/>
          <w:color w:val="201F1E"/>
          <w:sz w:val="24"/>
          <w:szCs w:val="24"/>
          <w:highlight w:val="white"/>
        </w:rPr>
      </w:pPr>
    </w:p>
    <w:sectPr w:rsidR="00934452" w:rsidRPr="00934452" w:rsidSect="000509EB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7267"/>
    <w:multiLevelType w:val="hybridMultilevel"/>
    <w:tmpl w:val="5DAA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B06"/>
    <w:multiLevelType w:val="hybridMultilevel"/>
    <w:tmpl w:val="030A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142F"/>
    <w:multiLevelType w:val="hybridMultilevel"/>
    <w:tmpl w:val="1088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F3B0C"/>
    <w:multiLevelType w:val="hybridMultilevel"/>
    <w:tmpl w:val="F01E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149C"/>
    <w:multiLevelType w:val="hybridMultilevel"/>
    <w:tmpl w:val="AA8A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5BF3"/>
    <w:multiLevelType w:val="hybridMultilevel"/>
    <w:tmpl w:val="821C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16D6E"/>
    <w:multiLevelType w:val="hybridMultilevel"/>
    <w:tmpl w:val="CA8A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124F0"/>
    <w:multiLevelType w:val="hybridMultilevel"/>
    <w:tmpl w:val="BC94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63268"/>
    <w:multiLevelType w:val="hybridMultilevel"/>
    <w:tmpl w:val="15A0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1639B"/>
    <w:multiLevelType w:val="hybridMultilevel"/>
    <w:tmpl w:val="FC641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05359"/>
    <w:multiLevelType w:val="hybridMultilevel"/>
    <w:tmpl w:val="7620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1D"/>
    <w:rsid w:val="000509EB"/>
    <w:rsid w:val="00087F69"/>
    <w:rsid w:val="000A6FB6"/>
    <w:rsid w:val="00162916"/>
    <w:rsid w:val="0016501B"/>
    <w:rsid w:val="00171BF5"/>
    <w:rsid w:val="001906FA"/>
    <w:rsid w:val="001B1644"/>
    <w:rsid w:val="00267E1D"/>
    <w:rsid w:val="002A613C"/>
    <w:rsid w:val="00481623"/>
    <w:rsid w:val="004D2CD0"/>
    <w:rsid w:val="00556B36"/>
    <w:rsid w:val="00643A59"/>
    <w:rsid w:val="006A2B1D"/>
    <w:rsid w:val="006B2CB1"/>
    <w:rsid w:val="00822AE6"/>
    <w:rsid w:val="00841B4E"/>
    <w:rsid w:val="008D5950"/>
    <w:rsid w:val="00903E02"/>
    <w:rsid w:val="00934452"/>
    <w:rsid w:val="0096064E"/>
    <w:rsid w:val="009A7D2C"/>
    <w:rsid w:val="00A62360"/>
    <w:rsid w:val="00BB3F71"/>
    <w:rsid w:val="00C44F9F"/>
    <w:rsid w:val="00C55111"/>
    <w:rsid w:val="00CC737B"/>
    <w:rsid w:val="00E26461"/>
    <w:rsid w:val="00F57F88"/>
    <w:rsid w:val="00FC2028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3676"/>
  <w15:docId w15:val="{0E14DC22-F2CB-4611-97A6-0C305254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ite2@student.g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961A-44FD-4447-8376-F79D4B7B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Aryn Hite</dc:creator>
  <cp:keywords/>
  <dc:description/>
  <cp:lastModifiedBy>Taylor Aryn Hite</cp:lastModifiedBy>
  <cp:revision>13</cp:revision>
  <cp:lastPrinted>2019-11-21T18:29:00Z</cp:lastPrinted>
  <dcterms:created xsi:type="dcterms:W3CDTF">2019-11-25T13:47:00Z</dcterms:created>
  <dcterms:modified xsi:type="dcterms:W3CDTF">2019-11-26T22:09:00Z</dcterms:modified>
</cp:coreProperties>
</file>